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3B" w:rsidRDefault="004A443B" w:rsidP="00407162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9E1A1E" w:rsidP="00407162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 gain="69719f"/>
          </v:shape>
        </w:pict>
      </w:r>
      <w:r w:rsidR="004A443B" w:rsidRPr="00FE219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:rsidR="004A443B" w:rsidRPr="00FE219F" w:rsidRDefault="004A443B" w:rsidP="00407162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E219F">
        <w:rPr>
          <w:rFonts w:ascii="Times New Roman" w:hAnsi="Times New Roman" w:cs="Times New Roman"/>
          <w:bCs w:val="0"/>
          <w:sz w:val="28"/>
          <w:szCs w:val="28"/>
          <w:lang w:eastAsia="ru-RU"/>
        </w:rPr>
        <w:t>УКРАЇНА</w:t>
      </w:r>
    </w:p>
    <w:p w:rsidR="004A443B" w:rsidRPr="00FE219F" w:rsidRDefault="004A443B" w:rsidP="00407162">
      <w:pPr>
        <w:pStyle w:val="5"/>
        <w:spacing w:before="0" w:after="0"/>
        <w:jc w:val="center"/>
        <w:rPr>
          <w:bCs w:val="0"/>
          <w:i w:val="0"/>
          <w:iCs w:val="0"/>
          <w:sz w:val="28"/>
          <w:szCs w:val="28"/>
          <w:lang w:eastAsia="ru-RU"/>
        </w:rPr>
      </w:pPr>
      <w:r w:rsidRPr="00FE219F">
        <w:rPr>
          <w:bCs w:val="0"/>
          <w:i w:val="0"/>
          <w:iCs w:val="0"/>
          <w:sz w:val="28"/>
          <w:szCs w:val="28"/>
          <w:lang w:eastAsia="ru-RU"/>
        </w:rPr>
        <w:t>ВИКОНАВЧИЙ КОМІТЕТ</w:t>
      </w:r>
    </w:p>
    <w:p w:rsidR="004A443B" w:rsidRPr="00FE219F" w:rsidRDefault="004A443B" w:rsidP="00407162">
      <w:pPr>
        <w:pStyle w:val="5"/>
        <w:spacing w:before="0" w:after="0"/>
        <w:jc w:val="center"/>
        <w:rPr>
          <w:bCs w:val="0"/>
          <w:i w:val="0"/>
          <w:iCs w:val="0"/>
          <w:sz w:val="28"/>
          <w:szCs w:val="28"/>
          <w:lang w:eastAsia="ru-RU"/>
        </w:rPr>
      </w:pPr>
      <w:r w:rsidRPr="00FE219F">
        <w:rPr>
          <w:bCs w:val="0"/>
          <w:i w:val="0"/>
          <w:iCs w:val="0"/>
          <w:sz w:val="28"/>
          <w:szCs w:val="28"/>
          <w:lang w:eastAsia="ru-RU"/>
        </w:rPr>
        <w:t>МЕЛІТОПОЛЬСЬКОЇ  МІСЬКОЇ  РАДИ</w:t>
      </w:r>
    </w:p>
    <w:p w:rsidR="004A443B" w:rsidRPr="00FE219F" w:rsidRDefault="004A443B" w:rsidP="00407162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E219F">
        <w:rPr>
          <w:rFonts w:ascii="Times New Roman" w:hAnsi="Times New Roman" w:cs="Times New Roman"/>
          <w:bCs w:val="0"/>
          <w:sz w:val="28"/>
          <w:szCs w:val="28"/>
          <w:lang w:eastAsia="ru-RU"/>
        </w:rPr>
        <w:t>Запорізької області</w:t>
      </w:r>
    </w:p>
    <w:p w:rsidR="004A443B" w:rsidRPr="00FE219F" w:rsidRDefault="004A443B" w:rsidP="00407162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443B" w:rsidRPr="00FE219F" w:rsidRDefault="004A443B" w:rsidP="00407162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FE219F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FE219F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4A443B" w:rsidRPr="00FE219F" w:rsidRDefault="004A443B" w:rsidP="00407162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b/>
          <w:sz w:val="28"/>
          <w:szCs w:val="28"/>
          <w:lang w:val="uk-UA" w:eastAsia="ru-RU"/>
        </w:rPr>
        <w:t>міського голови</w:t>
      </w:r>
    </w:p>
    <w:p w:rsidR="004A443B" w:rsidRDefault="004A443B" w:rsidP="00407162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327EA6" w:rsidRDefault="00327EA6" w:rsidP="00407162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7EA6">
        <w:rPr>
          <w:rFonts w:ascii="Times New Roman" w:hAnsi="Times New Roman"/>
          <w:b/>
          <w:sz w:val="28"/>
          <w:szCs w:val="28"/>
          <w:lang w:val="uk-UA" w:eastAsia="ru-RU"/>
        </w:rPr>
        <w:t>03.04.2017</w:t>
      </w:r>
      <w:r w:rsidR="004A443B" w:rsidRPr="00327EA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327EA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27EA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4A443B" w:rsidRPr="00327EA6">
        <w:rPr>
          <w:rFonts w:ascii="Times New Roman" w:hAnsi="Times New Roman"/>
          <w:b/>
          <w:sz w:val="28"/>
          <w:szCs w:val="28"/>
          <w:lang w:val="uk-UA" w:eastAsia="ru-RU"/>
        </w:rPr>
        <w:t xml:space="preserve">  №</w:t>
      </w:r>
      <w:r w:rsidRPr="00327EA6">
        <w:rPr>
          <w:rFonts w:ascii="Times New Roman" w:hAnsi="Times New Roman"/>
          <w:b/>
          <w:sz w:val="28"/>
          <w:szCs w:val="28"/>
          <w:lang w:val="uk-UA" w:eastAsia="ru-RU"/>
        </w:rPr>
        <w:t xml:space="preserve"> 154-р</w:t>
      </w:r>
      <w:r w:rsidR="004A443B" w:rsidRPr="00327EA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</w:p>
    <w:p w:rsidR="004A443B" w:rsidRDefault="004A443B" w:rsidP="00407162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A443B" w:rsidRPr="00FE219F" w:rsidRDefault="004A443B" w:rsidP="00407162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 xml:space="preserve">Про впровадження електронного документообігу </w:t>
      </w:r>
    </w:p>
    <w:p w:rsidR="004A443B" w:rsidRPr="00FE219F" w:rsidRDefault="004A443B" w:rsidP="00407162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407162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407162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D05BF6" w:rsidRDefault="004A443B" w:rsidP="00407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Керуючись законами України «Про адміністративні послуги», «Про місцеве самоврядування в Україні»,  постановою Кабінету Міністрів України від 01.08.2013 № 588 «Про затвердження Примірного регламенту центру надання адміністративних послуг»,</w:t>
      </w:r>
      <w:r w:rsidRPr="00FE219F">
        <w:rPr>
          <w:rFonts w:ascii="Times New Roman" w:hAnsi="Times New Roman"/>
          <w:sz w:val="28"/>
          <w:szCs w:val="28"/>
          <w:lang w:val="uk-UA"/>
        </w:rPr>
        <w:t xml:space="preserve"> відповідно до Регламенту Центру надання адміністративних послуг м. Мелітополя, затвердженого </w:t>
      </w:r>
      <w:r>
        <w:rPr>
          <w:rFonts w:ascii="Times New Roman" w:hAnsi="Times New Roman"/>
          <w:sz w:val="28"/>
          <w:szCs w:val="28"/>
          <w:lang w:val="uk-UA"/>
        </w:rPr>
        <w:t>рішенням 29 сесії</w:t>
      </w:r>
      <w:r w:rsidRPr="00FE219F">
        <w:rPr>
          <w:rFonts w:ascii="Times New Roman" w:hAnsi="Times New Roman"/>
          <w:sz w:val="28"/>
          <w:szCs w:val="28"/>
          <w:lang w:val="uk-UA"/>
        </w:rPr>
        <w:t xml:space="preserve"> Мелітопольської міської ради  Запорізької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05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FE219F">
        <w:rPr>
          <w:rFonts w:ascii="Times New Roman" w:hAnsi="Times New Roman"/>
          <w:sz w:val="28"/>
          <w:szCs w:val="28"/>
          <w:lang w:val="uk-UA"/>
        </w:rPr>
        <w:t xml:space="preserve">від 24.02.2017 № 6/16, </w:t>
      </w:r>
      <w:r w:rsidRPr="00FE219F">
        <w:rPr>
          <w:rFonts w:ascii="Times New Roman" w:hAnsi="Times New Roman"/>
          <w:sz w:val="28"/>
          <w:szCs w:val="28"/>
          <w:lang w:val="uk-UA" w:eastAsia="ru-RU"/>
        </w:rPr>
        <w:t>з метою впровадження європейських стандартів адміністративної процедури в діяльності органів місцевого самоврядування за принципами верховенства  права, будучи  учасником прое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кту Академії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Фольке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Бернадотта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219F">
        <w:rPr>
          <w:rFonts w:ascii="Times New Roman" w:hAnsi="Times New Roman"/>
          <w:sz w:val="28"/>
          <w:szCs w:val="28"/>
          <w:lang w:val="uk-UA" w:eastAsia="ru-RU"/>
        </w:rPr>
        <w:t>«Місцеве самоврядування та верховенство права в Україні»</w:t>
      </w:r>
      <w:r w:rsidRPr="00D05BF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A443B" w:rsidRPr="00FE219F" w:rsidRDefault="004A443B" w:rsidP="0040716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4E14BC">
      <w:pPr>
        <w:pStyle w:val="a4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Впровадити  в діяльність Центру надання адміністративних послуг м. Мелітополя (далі-Центр), суб’єктів надання адміністративних послуг Мелітопольської міської ради Запорізької області, її виконавчих органів, послуги яких надаються через Центр, електронний документообіг.</w:t>
      </w:r>
    </w:p>
    <w:p w:rsidR="004A443B" w:rsidRDefault="004A443B" w:rsidP="004E14BC">
      <w:pPr>
        <w:pStyle w:val="a4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Дотримуватися обов’язкового заповнення Центром та суб’єктами надання адміністративних послуг етапів проходження виконання адміністративної послуги, зазначених в листі про проходження справи з виконанням встановлених термінів надання адміністративних послуг згідно з законодавством.</w:t>
      </w:r>
    </w:p>
    <w:p w:rsidR="004A443B" w:rsidRDefault="004A443B" w:rsidP="00FE219F">
      <w:pPr>
        <w:pStyle w:val="a4"/>
        <w:suppressAutoHyphens/>
        <w:autoSpaceDE w:val="0"/>
        <w:autoSpaceDN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Default="004A443B" w:rsidP="00FE219F">
      <w:pPr>
        <w:pStyle w:val="a4"/>
        <w:suppressAutoHyphens/>
        <w:autoSpaceDE w:val="0"/>
        <w:autoSpaceDN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2</w:t>
      </w:r>
    </w:p>
    <w:p w:rsidR="004A443B" w:rsidRDefault="004A443B" w:rsidP="00FE219F">
      <w:pPr>
        <w:pStyle w:val="a4"/>
        <w:suppressAutoHyphens/>
        <w:autoSpaceDE w:val="0"/>
        <w:autoSpaceDN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FE219F">
      <w:pPr>
        <w:pStyle w:val="a4"/>
        <w:suppressAutoHyphens/>
        <w:autoSpaceDE w:val="0"/>
        <w:autoSpaceDN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4E14BC">
      <w:pPr>
        <w:pStyle w:val="a4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Інженеру комп’ютерних систем відділу адміністративних послуг виконавчого комітету Мелітопольської міської ради забезпечити технічну підтримку реалізації цього розпорядження.</w:t>
      </w:r>
    </w:p>
    <w:p w:rsidR="004A443B" w:rsidRPr="00FE219F" w:rsidRDefault="004A443B" w:rsidP="00643989">
      <w:pPr>
        <w:pStyle w:val="a4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 xml:space="preserve">Суб’єктам надання адміністративних послуг виконавчих органів міської ради щоквартально звітувати першому заступнику міського голови з питань діяльності виконавчих органів ради щодо кількості  надання відмов  суб’єктам звернень  та  кількості  порушень  термінів виконання  адміністративних послуг. </w:t>
      </w:r>
    </w:p>
    <w:p w:rsidR="004A443B" w:rsidRPr="00FE219F" w:rsidRDefault="004A443B" w:rsidP="00393340">
      <w:pPr>
        <w:pStyle w:val="a4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 покласти на першого заступника міського голови з питань діяльності виконавчих органів ради Рудакову І.В.</w:t>
      </w:r>
    </w:p>
    <w:p w:rsidR="004A443B" w:rsidRPr="00FE219F" w:rsidRDefault="004A443B" w:rsidP="00407162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Pr="00FE219F" w:rsidRDefault="004A443B" w:rsidP="00407162">
      <w:pPr>
        <w:rPr>
          <w:rFonts w:ascii="Times New Roman" w:hAnsi="Times New Roman"/>
          <w:sz w:val="28"/>
          <w:szCs w:val="28"/>
          <w:lang w:val="uk-UA" w:eastAsia="ru-RU"/>
        </w:rPr>
      </w:pPr>
      <w:r w:rsidRPr="00FE219F">
        <w:rPr>
          <w:rFonts w:ascii="Times New Roman" w:hAnsi="Times New Roman"/>
          <w:sz w:val="28"/>
          <w:szCs w:val="28"/>
          <w:lang w:val="uk-UA" w:eastAsia="ru-RU"/>
        </w:rPr>
        <w:t>Мелітопольський міський голова                                                       С.А. Мінько</w:t>
      </w:r>
    </w:p>
    <w:p w:rsidR="004A443B" w:rsidRPr="00FE219F" w:rsidRDefault="004A443B" w:rsidP="00407162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</w:p>
    <w:p w:rsidR="004A443B" w:rsidRDefault="004A443B">
      <w:pPr>
        <w:rPr>
          <w:lang w:val="uk-UA"/>
        </w:rPr>
      </w:pPr>
      <w:bookmarkStart w:id="0" w:name="_GoBack"/>
      <w:bookmarkEnd w:id="0"/>
    </w:p>
    <w:sectPr w:rsidR="004A443B" w:rsidSect="0065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162"/>
    <w:rsid w:val="000B5C52"/>
    <w:rsid w:val="000E6721"/>
    <w:rsid w:val="0013024D"/>
    <w:rsid w:val="001417E7"/>
    <w:rsid w:val="001A4D29"/>
    <w:rsid w:val="00327EA6"/>
    <w:rsid w:val="00393340"/>
    <w:rsid w:val="003B4001"/>
    <w:rsid w:val="00407162"/>
    <w:rsid w:val="00425572"/>
    <w:rsid w:val="00427D8E"/>
    <w:rsid w:val="004441C3"/>
    <w:rsid w:val="0045212E"/>
    <w:rsid w:val="00494372"/>
    <w:rsid w:val="004951CC"/>
    <w:rsid w:val="004A443B"/>
    <w:rsid w:val="004E0D1B"/>
    <w:rsid w:val="004E14BC"/>
    <w:rsid w:val="004F3539"/>
    <w:rsid w:val="005A6731"/>
    <w:rsid w:val="005D612A"/>
    <w:rsid w:val="00643989"/>
    <w:rsid w:val="00652A0D"/>
    <w:rsid w:val="006A06B8"/>
    <w:rsid w:val="006A3B12"/>
    <w:rsid w:val="006D59AD"/>
    <w:rsid w:val="00722F9C"/>
    <w:rsid w:val="00795C57"/>
    <w:rsid w:val="007B22C7"/>
    <w:rsid w:val="00866CE2"/>
    <w:rsid w:val="008F68F7"/>
    <w:rsid w:val="009C109A"/>
    <w:rsid w:val="009E1A1E"/>
    <w:rsid w:val="00A134B5"/>
    <w:rsid w:val="00A94BBD"/>
    <w:rsid w:val="00AE3995"/>
    <w:rsid w:val="00AF27D4"/>
    <w:rsid w:val="00AF3C6D"/>
    <w:rsid w:val="00B93CB4"/>
    <w:rsid w:val="00BF7834"/>
    <w:rsid w:val="00C34935"/>
    <w:rsid w:val="00CD3E5D"/>
    <w:rsid w:val="00CD6BD7"/>
    <w:rsid w:val="00CE6FE2"/>
    <w:rsid w:val="00D05BF6"/>
    <w:rsid w:val="00D60928"/>
    <w:rsid w:val="00D82B98"/>
    <w:rsid w:val="00DC0292"/>
    <w:rsid w:val="00E64DC9"/>
    <w:rsid w:val="00E777DA"/>
    <w:rsid w:val="00E90C51"/>
    <w:rsid w:val="00E91955"/>
    <w:rsid w:val="00F20534"/>
    <w:rsid w:val="00F41D8C"/>
    <w:rsid w:val="00FC2301"/>
    <w:rsid w:val="00FD4A76"/>
    <w:rsid w:val="00FE219F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0FCED"/>
  <w15:docId w15:val="{629F618D-6250-4CF4-88A8-CE8A0FF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62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0"/>
    <w:link w:val="20"/>
    <w:uiPriority w:val="99"/>
    <w:qFormat/>
    <w:rsid w:val="00407162"/>
    <w:pPr>
      <w:keepNext/>
      <w:tabs>
        <w:tab w:val="num" w:pos="360"/>
      </w:tabs>
      <w:suppressAutoHyphens/>
      <w:spacing w:before="200" w:after="120" w:line="240" w:lineRule="auto"/>
      <w:outlineLvl w:val="1"/>
    </w:pPr>
    <w:rPr>
      <w:rFonts w:ascii="Liberation Serif" w:eastAsia="Times New Roman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407162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07162"/>
    <w:rPr>
      <w:rFonts w:ascii="Liberation Serif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link w:val="5"/>
    <w:uiPriority w:val="99"/>
    <w:semiHidden/>
    <w:locked/>
    <w:rsid w:val="0040716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paragraph" w:styleId="a4">
    <w:name w:val="List Paragraph"/>
    <w:basedOn w:val="a"/>
    <w:uiPriority w:val="99"/>
    <w:qFormat/>
    <w:rsid w:val="00407162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407162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407162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4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1552</Words>
  <Characters>886</Characters>
  <Application>Microsoft Office Word</Application>
  <DocSecurity>0</DocSecurity>
  <Lines>7</Lines>
  <Paragraphs>4</Paragraphs>
  <ScaleCrop>false</ScaleCrop>
  <Company>Krokoz™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Байрак</cp:lastModifiedBy>
  <cp:revision>7</cp:revision>
  <cp:lastPrinted>2017-03-31T07:04:00Z</cp:lastPrinted>
  <dcterms:created xsi:type="dcterms:W3CDTF">2017-03-31T07:10:00Z</dcterms:created>
  <dcterms:modified xsi:type="dcterms:W3CDTF">2021-12-21T13:01:00Z</dcterms:modified>
</cp:coreProperties>
</file>